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</w:rPr>
      </w:pPr>
      <w:bookmarkStart w:colFirst="0" w:colLast="0" w:name="_rg8gyvybnmul" w:id="0"/>
      <w:bookmarkEnd w:id="0"/>
      <w:r w:rsidDel="00000000" w:rsidR="00000000" w:rsidRPr="00000000">
        <w:rPr>
          <w:rFonts w:ascii="Oranienbaum" w:cs="Oranienbaum" w:eastAsia="Oranienbaum" w:hAnsi="Oranienbaum"/>
          <w:b w:val="1"/>
          <w:color w:val="000000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sz w:val="24"/>
          <w:szCs w:val="24"/>
        </w:rPr>
      </w:pPr>
      <w:bookmarkStart w:colFirst="0" w:colLast="0" w:name="_3avs5198p02s" w:id="1"/>
      <w:bookmarkEnd w:id="1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Zoom                               </w:t>
        <w:tab/>
        <w:tab/>
        <w:tab/>
        <w:tab/>
        <w:tab/>
        <w:tab/>
        <w:tab/>
        <w:tab/>
        <w:t xml:space="preserve">Wednesday, March 23, 2022                                       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6:00 to 8:00 p.m.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8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Roll call taken and quorum established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Public Comment on Agenda Items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Minutes of February 2022 read, corrected and/or approved</w:t>
      </w:r>
    </w:p>
    <w:p w:rsidR="00000000" w:rsidDel="00000000" w:rsidP="00000000" w:rsidRDefault="00000000" w:rsidRPr="00000000" w14:paraId="00000010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11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12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Correspondence: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Reports: </w:t>
      </w:r>
    </w:p>
    <w:p w:rsidR="00000000" w:rsidDel="00000000" w:rsidP="00000000" w:rsidRDefault="00000000" w:rsidRPr="00000000" w14:paraId="00000017">
      <w:pPr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Division Report &amp; Program Training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Arné Stanfield, Auxiliary Division Manager - Self-Assessment</w:t>
      </w:r>
    </w:p>
    <w:p w:rsidR="00000000" w:rsidDel="00000000" w:rsidP="00000000" w:rsidRDefault="00000000" w:rsidRPr="00000000" w14:paraId="00000018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Fiscal and Non-Federal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February 2022</w:t>
      </w:r>
    </w:p>
    <w:p w:rsidR="00000000" w:rsidDel="00000000" w:rsidP="00000000" w:rsidRDefault="00000000" w:rsidRPr="00000000" w14:paraId="0000001A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Program Service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February 2022</w:t>
      </w:r>
    </w:p>
    <w:p w:rsidR="00000000" w:rsidDel="00000000" w:rsidP="00000000" w:rsidRDefault="00000000" w:rsidRPr="00000000" w14:paraId="0000001C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Parent Activity Fund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February 2022</w:t>
      </w:r>
    </w:p>
    <w:p w:rsidR="00000000" w:rsidDel="00000000" w:rsidP="00000000" w:rsidRDefault="00000000" w:rsidRPr="00000000" w14:paraId="0000001E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1080" w:right="-260" w:hanging="36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Family Engagement Report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line="360" w:lineRule="auto"/>
        <w:ind w:left="2880" w:right="-260" w:hanging="36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Parent Survey results</w:t>
      </w:r>
    </w:p>
    <w:p w:rsidR="00000000" w:rsidDel="00000000" w:rsidP="00000000" w:rsidRDefault="00000000" w:rsidRPr="00000000" w14:paraId="00000021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990" w:right="-260" w:hanging="27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Director’s Report: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Proposed EHS/HS Grant Application/Budget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Tehama Preschool Closure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CSEA Negotiations</w:t>
      </w:r>
    </w:p>
    <w:p w:rsidR="00000000" w:rsidDel="00000000" w:rsidP="00000000" w:rsidRDefault="00000000" w:rsidRPr="00000000" w14:paraId="00000026">
      <w:pPr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080" w:hanging="360"/>
        <w:rPr>
          <w:rFonts w:ascii="Averia Serif Libre" w:cs="Averia Serif Libre" w:eastAsia="Averia Serif Libre" w:hAnsi="Averia Serif Libre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Board Liaison Pass Down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Chris Redes</w:t>
      </w:r>
    </w:p>
    <w:p w:rsidR="00000000" w:rsidDel="00000000" w:rsidP="00000000" w:rsidRDefault="00000000" w:rsidRPr="00000000" w14:paraId="00000028">
      <w:pPr>
        <w:spacing w:line="240" w:lineRule="auto"/>
        <w:ind w:right="-2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A">
      <w:pPr>
        <w:ind w:left="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Approval Packet: Review/Action items:</w:t>
      </w:r>
    </w:p>
    <w:p w:rsidR="00000000" w:rsidDel="00000000" w:rsidP="00000000" w:rsidRDefault="00000000" w:rsidRPr="00000000" w14:paraId="0000002F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2022-2023 Early Head Start/Head Start Application-Budget</w:t>
      </w:r>
    </w:p>
    <w:p w:rsidR="00000000" w:rsidDel="00000000" w:rsidP="00000000" w:rsidRDefault="00000000" w:rsidRPr="00000000" w14:paraId="00000031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2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3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34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2021-2022 Self-Assessment Improvement Plan</w:t>
      </w:r>
    </w:p>
    <w:p w:rsidR="00000000" w:rsidDel="00000000" w:rsidP="00000000" w:rsidRDefault="00000000" w:rsidRPr="00000000" w14:paraId="00000036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7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8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39">
      <w:pPr>
        <w:ind w:left="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99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2021-2022 Policy Council Election of Officers Results </w:t>
      </w:r>
    </w:p>
    <w:p w:rsidR="00000000" w:rsidDel="00000000" w:rsidP="00000000" w:rsidRDefault="00000000" w:rsidRPr="00000000" w14:paraId="0000003B">
      <w:pPr>
        <w:ind w:left="144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Vice-Chairperson Gil Tovar</w:t>
      </w:r>
    </w:p>
    <w:p w:rsidR="00000000" w:rsidDel="00000000" w:rsidP="00000000" w:rsidRDefault="00000000" w:rsidRPr="00000000" w14:paraId="0000003C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D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E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3F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Recorder (Open)</w:t>
      </w:r>
    </w:p>
    <w:p w:rsidR="00000000" w:rsidDel="00000000" w:rsidP="00000000" w:rsidRDefault="00000000" w:rsidRPr="00000000" w14:paraId="00000041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42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43">
      <w:pPr>
        <w:ind w:left="99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44">
      <w:pPr>
        <w:ind w:left="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2021-2022 Policy Council Election of Officers Results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Chairperson- Adriana Mojica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Attendance Clerk- Araceli Garcia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Closed Session:</w:t>
      </w:r>
    </w:p>
    <w:p w:rsidR="00000000" w:rsidDel="00000000" w:rsidP="00000000" w:rsidRDefault="00000000" w:rsidRPr="00000000" w14:paraId="0000004C">
      <w:pPr>
        <w:ind w:left="1260" w:hanging="360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a.     Personnel Committee  recommendations for employment: (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, confidential personnel information is handed out and discussed at each PC meeting in closed session) -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information item: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720" w:firstLine="72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6.1(a)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Program Compliance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Open Session (outcome of closed session):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Schedule Next Meeting: Schedule Next Meeting: April 20, 2022, Via Zoom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Unscheduled Non-Action Matters and Public Comment:</w:t>
      </w:r>
    </w:p>
    <w:p w:rsidR="00000000" w:rsidDel="00000000" w:rsidP="00000000" w:rsidRDefault="00000000" w:rsidRPr="00000000" w14:paraId="00000054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Meeting Adjourned: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ranienbaum">
    <w:embedRegular w:fontKey="{00000000-0000-0000-0000-000000000000}" r:id="rId1" w:subsetted="0"/>
  </w:font>
  <w:font w:name="Marmelad">
    <w:embedRegular w:fontKey="{00000000-0000-0000-0000-000000000000}" r:id="rId2" w:subsetted="0"/>
  </w:font>
  <w:font w:name="Averia Serif Libr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ree Serif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anienbaum-regular.ttf"/><Relationship Id="rId2" Type="http://schemas.openxmlformats.org/officeDocument/2006/relationships/font" Target="fonts/Marmelad-regular.ttf"/><Relationship Id="rId3" Type="http://schemas.openxmlformats.org/officeDocument/2006/relationships/font" Target="fonts/AveriaSerifLibre-regular.ttf"/><Relationship Id="rId4" Type="http://schemas.openxmlformats.org/officeDocument/2006/relationships/font" Target="fonts/AveriaSerifLibre-bold.ttf"/><Relationship Id="rId5" Type="http://schemas.openxmlformats.org/officeDocument/2006/relationships/font" Target="fonts/AveriaSerifLibre-italic.ttf"/><Relationship Id="rId6" Type="http://schemas.openxmlformats.org/officeDocument/2006/relationships/font" Target="fonts/AveriaSerifLibre-boldItalic.ttf"/><Relationship Id="rId7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